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344" w:rsidRDefault="00B55344" w:rsidP="00466B98">
      <w:pPr>
        <w:spacing w:line="360" w:lineRule="auto"/>
        <w:ind w:firstLineChars="200" w:firstLine="480"/>
        <w:outlineLvl w:val="0"/>
        <w:rPr>
          <w:rFonts w:cs="宋体" w:hint="eastAsia"/>
          <w:kern w:val="0"/>
          <w:sz w:val="24"/>
        </w:rPr>
      </w:pPr>
      <w:r>
        <w:rPr>
          <w:rFonts w:cs="宋体" w:hint="eastAsia"/>
          <w:kern w:val="0"/>
          <w:sz w:val="24"/>
        </w:rPr>
        <w:t>注：变更的参数以</w:t>
      </w:r>
      <w:r w:rsidRPr="00B55344">
        <w:rPr>
          <w:rFonts w:cs="宋体" w:hint="eastAsia"/>
          <w:kern w:val="0"/>
          <w:sz w:val="24"/>
          <w:highlight w:val="red"/>
        </w:rPr>
        <w:t>红色底</w:t>
      </w:r>
      <w:r>
        <w:rPr>
          <w:rFonts w:cs="宋体" w:hint="eastAsia"/>
          <w:kern w:val="0"/>
          <w:sz w:val="24"/>
        </w:rPr>
        <w:t>标注</w:t>
      </w:r>
    </w:p>
    <w:p w:rsidR="00466B98" w:rsidRPr="00466B98" w:rsidRDefault="00466B98" w:rsidP="00466B98">
      <w:pPr>
        <w:spacing w:line="360" w:lineRule="auto"/>
        <w:ind w:firstLineChars="200" w:firstLine="480"/>
        <w:outlineLvl w:val="0"/>
        <w:rPr>
          <w:rFonts w:cs="宋体"/>
          <w:kern w:val="0"/>
          <w:sz w:val="24"/>
        </w:rPr>
      </w:pPr>
      <w:r w:rsidRPr="00466B98">
        <w:rPr>
          <w:rFonts w:cs="宋体" w:hint="eastAsia"/>
          <w:kern w:val="0"/>
          <w:sz w:val="24"/>
        </w:rPr>
        <w:t>（三）参数明细</w:t>
      </w:r>
    </w:p>
    <w:tbl>
      <w:tblPr>
        <w:tblW w:w="829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354"/>
        <w:gridCol w:w="1381"/>
        <w:gridCol w:w="1748"/>
        <w:gridCol w:w="3017"/>
      </w:tblGrid>
      <w:tr w:rsidR="00466B98" w:rsidRPr="00466B98" w:rsidTr="00B55344">
        <w:tc>
          <w:tcPr>
            <w:tcW w:w="797" w:type="dxa"/>
            <w:shd w:val="clear" w:color="auto" w:fill="auto"/>
            <w:vAlign w:val="center"/>
          </w:tcPr>
          <w:p w:rsidR="00466B98" w:rsidRPr="00466B98" w:rsidRDefault="00466B98" w:rsidP="00C31B06">
            <w:pPr>
              <w:widowControl/>
              <w:jc w:val="center"/>
              <w:textAlignment w:val="center"/>
              <w:rPr>
                <w:rFonts w:cs="宋体"/>
                <w:bCs/>
                <w:sz w:val="24"/>
                <w:szCs w:val="21"/>
              </w:rPr>
            </w:pPr>
            <w:r w:rsidRPr="00466B98">
              <w:rPr>
                <w:rFonts w:cs="宋体" w:hint="eastAsia"/>
                <w:bCs/>
                <w:kern w:val="0"/>
                <w:sz w:val="24"/>
                <w:szCs w:val="21"/>
                <w:lang w:bidi="ar"/>
              </w:rPr>
              <w:t>序号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66B98" w:rsidRPr="00466B98" w:rsidRDefault="00466B98" w:rsidP="00C31B06">
            <w:pPr>
              <w:widowControl/>
              <w:jc w:val="center"/>
              <w:textAlignment w:val="center"/>
              <w:rPr>
                <w:rFonts w:cs="宋体"/>
                <w:bCs/>
                <w:sz w:val="24"/>
                <w:szCs w:val="21"/>
              </w:rPr>
            </w:pPr>
            <w:r w:rsidRPr="00466B98">
              <w:rPr>
                <w:rFonts w:cs="宋体" w:hint="eastAsia"/>
                <w:bCs/>
                <w:kern w:val="0"/>
                <w:sz w:val="24"/>
                <w:szCs w:val="21"/>
                <w:lang w:bidi="ar"/>
              </w:rPr>
              <w:t>指标分类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66B98" w:rsidRPr="00466B98" w:rsidRDefault="00466B98" w:rsidP="00C31B06">
            <w:pPr>
              <w:widowControl/>
              <w:jc w:val="center"/>
              <w:textAlignment w:val="center"/>
              <w:rPr>
                <w:rFonts w:cs="宋体"/>
                <w:bCs/>
                <w:sz w:val="24"/>
                <w:szCs w:val="21"/>
              </w:rPr>
            </w:pPr>
            <w:r w:rsidRPr="00466B98">
              <w:rPr>
                <w:rFonts w:cs="宋体" w:hint="eastAsia"/>
                <w:bCs/>
                <w:kern w:val="0"/>
                <w:sz w:val="24"/>
                <w:szCs w:val="21"/>
                <w:lang w:bidi="ar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66B98" w:rsidRPr="00466B98" w:rsidRDefault="00466B98" w:rsidP="00C31B06">
            <w:pPr>
              <w:widowControl/>
              <w:jc w:val="center"/>
              <w:textAlignment w:val="center"/>
              <w:rPr>
                <w:rFonts w:cs="宋体"/>
                <w:bCs/>
                <w:sz w:val="24"/>
                <w:szCs w:val="21"/>
              </w:rPr>
            </w:pPr>
            <w:r w:rsidRPr="00466B98">
              <w:rPr>
                <w:rFonts w:cs="宋体" w:hint="eastAsia"/>
                <w:bCs/>
                <w:kern w:val="0"/>
                <w:sz w:val="24"/>
                <w:szCs w:val="21"/>
                <w:lang w:bidi="ar"/>
              </w:rPr>
              <w:t>二级指标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466B98" w:rsidRPr="00466B98" w:rsidRDefault="00466B98" w:rsidP="00C31B06">
            <w:pPr>
              <w:widowControl/>
              <w:jc w:val="center"/>
              <w:textAlignment w:val="center"/>
              <w:rPr>
                <w:rFonts w:cs="宋体"/>
                <w:bCs/>
                <w:sz w:val="24"/>
                <w:szCs w:val="21"/>
              </w:rPr>
            </w:pPr>
            <w:r w:rsidRPr="00466B98">
              <w:rPr>
                <w:rFonts w:cs="宋体" w:hint="eastAsia"/>
                <w:bCs/>
                <w:kern w:val="0"/>
                <w:sz w:val="24"/>
                <w:szCs w:val="21"/>
                <w:lang w:bidi="ar"/>
              </w:rPr>
              <w:t>指标要求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信息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处理器：≥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颗服务器专用处理器，其中单颗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的主频≥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2.2GHz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，核心数≥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32C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主板规格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★主板支持的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</w:t>
            </w:r>
            <w:bookmarkStart w:id="0" w:name="_GoBack"/>
            <w:bookmarkEnd w:id="0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和内存情况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服务器主板支持但不限于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Intel Xeon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系列处理器；支持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DDR4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主流内存型号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★主板内存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槽数量</w:t>
            </w:r>
            <w:proofErr w:type="gramEnd"/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内存插槽：服务器最大支持≥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个内存插槽，最高速率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3200MT/s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，支持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16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根英特尔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®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傲腾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®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持久内存，最大可支持内存容量高达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12TB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★主板存储接口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SAS/SATA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等存储接口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插槽接口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PCIe3.0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或以上的高速串行计算机扩展总线标准，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的接口速率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与位宽需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保证向下兼容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★主板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插槽数量及规格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最多支持≥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14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PCIE4.0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速率插槽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主板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OCP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插槽数量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可支持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x16 OCP3.0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插槽</w:t>
            </w:r>
          </w:p>
        </w:tc>
      </w:tr>
      <w:tr w:rsidR="00B55344" w:rsidRPr="00466B98" w:rsidTr="00B55344">
        <w:tc>
          <w:tcPr>
            <w:tcW w:w="797" w:type="dxa"/>
            <w:shd w:val="clear" w:color="auto" w:fill="auto"/>
            <w:vAlign w:val="center"/>
          </w:tcPr>
          <w:p w:rsidR="00B55344" w:rsidRPr="00597726" w:rsidRDefault="00B55344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B55344" w:rsidRPr="00466B98" w:rsidRDefault="00B55344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B55344" w:rsidRPr="00466B98" w:rsidRDefault="00B55344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内存规格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B55344" w:rsidRPr="00466B98" w:rsidRDefault="00B55344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★内存数量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B55344" w:rsidRDefault="00B55344" w:rsidP="00CB62A2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  <w:highlight w:val="red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≥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8</w:t>
            </w:r>
          </w:p>
        </w:tc>
      </w:tr>
      <w:tr w:rsidR="00B55344" w:rsidRPr="00466B98" w:rsidTr="00B55344">
        <w:tc>
          <w:tcPr>
            <w:tcW w:w="797" w:type="dxa"/>
            <w:shd w:val="clear" w:color="auto" w:fill="auto"/>
            <w:vAlign w:val="center"/>
          </w:tcPr>
          <w:p w:rsidR="00B55344" w:rsidRPr="00597726" w:rsidRDefault="00B55344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B55344" w:rsidRPr="00466B98" w:rsidRDefault="00B55344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B55344" w:rsidRPr="00466B98" w:rsidRDefault="00B55344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B55344" w:rsidRPr="00466B98" w:rsidRDefault="00B55344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★内存规格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B55344" w:rsidRDefault="00B55344" w:rsidP="00B55344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  <w:highlight w:val="red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≥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DDR4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★内存通道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1DPC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2DPC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插法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存储规格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硬盘实配容量</w:t>
            </w:r>
            <w:proofErr w:type="gramEnd"/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960G SSD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硬盘；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硬盘接口类型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SAS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SATA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接口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HDD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硬盘，支持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SATA SSD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NVMe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 xml:space="preserve"> SSD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固态硬盘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★硬盘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实配数量</w:t>
            </w:r>
            <w:proofErr w:type="gramEnd"/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B55344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≥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8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块；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★硬盘插槽数量及规格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存储：可支持≥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39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块硬盘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网络规格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★网口速率和数量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网络：提供≥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4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千兆电口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个万兆光口、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SFP+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万兆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多模光模块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及配套光纤、超六类网线等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独立网卡网口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数量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千兆电口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4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个、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万兆光口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独立网卡接口类型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RJ45/ SFP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等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外部接口规格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★显示接口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VGA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接口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19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USB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接口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6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USB 3.0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其他接口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个管理网口，≥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个串口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电源冗余模式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电源：配置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个热插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拔冗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余电源，支持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1+1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冗余；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★电源模块数量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★电源功率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800W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电源指示灯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配备电源指示灯，指示待机、工作异常等状态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整机规格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★外观和结构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标准机架式服务器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★尺寸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高×宽×深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≤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87.5mm(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高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)* 445.4mm(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宽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)* 776mm(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深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服务器导轨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静态滑轨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★环境适应性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工作温度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 xml:space="preserve"> 5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℃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 xml:space="preserve"> - 45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℃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29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★机械环境适应性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机械环境适应性应符合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9813.3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的有关规定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★噪声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9813.3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的有关规定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产品规格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机柜规格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机柜尺寸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9B578A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提供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42U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服务器专用机柜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主板功能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★主板外部接口种类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USB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、显示、管理等接口，如：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VGA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USB3.0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BMC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管理端口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扩展功能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OCP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灵活插卡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网络功能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★网络功能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支持网络连接、网络访问、数据交换和网络管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控功能</w:t>
            </w:r>
            <w:proofErr w:type="gramEnd"/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★计算处理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支持通用计算及虚拟化功能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★密码算法实现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芯片应符合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GM/T0008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的相关规定，或芯片密码模块应符合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37092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或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GM/T 0028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的相关规定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卡功能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若支持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卡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卡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级别支持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RAID0/1/10/5/6/50/60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卡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BBU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单元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卡支持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BBU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掉电保护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39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★电源热插拔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Style w:val="font31"/>
                <w:rFonts w:ascii="Times New Roman" w:eastAsia="宋体" w:hAnsi="Times New Roman" w:cs="宋体" w:hint="default"/>
                <w:sz w:val="24"/>
                <w:szCs w:val="21"/>
                <w:lang w:bidi="ar"/>
              </w:rPr>
              <w:t>电源：配置</w:t>
            </w:r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2</w:t>
            </w:r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个热插</w:t>
            </w:r>
            <w:proofErr w:type="gramStart"/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拔冗</w:t>
            </w:r>
            <w:proofErr w:type="gramEnd"/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余电源，支持</w:t>
            </w:r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1+1</w:t>
            </w:r>
            <w:r w:rsidRPr="00466B98">
              <w:rPr>
                <w:rStyle w:val="font41"/>
                <w:rFonts w:ascii="Times New Roman" w:eastAsia="宋体" w:hAnsi="Times New Roman" w:cs="宋体" w:hint="default"/>
                <w:szCs w:val="21"/>
                <w:lang w:bidi="ar"/>
              </w:rPr>
              <w:t>冗余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★电源过流保护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支持过流及短路保护的功能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整机功能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★散热方式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支持风冷等散热方式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其他功能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a)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支持关键部件冗余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包括电源、风扇等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b)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支持熔断保护与恢复功能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管理系统功能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BMC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固件基础功能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提供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个专用管理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GE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网口；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2)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Redfish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SNMP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IPMI2.0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等标准接口；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3)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提供基于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HTML5/VNC KVM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的远程管理界面；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4)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支持虚拟媒体及远程控制等带外管理功能；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5)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支持内存故障自愈；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6)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系统崩溃时支持临终截屏与录像；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7)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Syslog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报文、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Trap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报文、电子邮件上报告警，方便上层网管收集服务器故障信息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8)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支持通过外部管理工具进行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BMC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参数设置的功能，并可基于网络通过外部管理工具对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BMC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进行管理；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BIOS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固件基础功能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a)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支持查看固件版本、内存信息、主板信息、处理器信息和系统时间信息功能；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b)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支持上电初始化界面显示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信息、内存信息、固件版本和部分快捷键信息功能；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c)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支持设置界面中英文显示切换功能；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d)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支持查看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设备信息，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SATA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设备信息功能；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e)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支持操作系统安装和引导功能，应并向操作系统提供计算机主板信息和服务接口；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f)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支持设置启动顺序，并按照设置的启动顺序启动功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g)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支持安全启动功能；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h)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支持设置口令、修改口令、验证口令功能；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i)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板载显示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控制或独立显卡的显示控制功能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j)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RAID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识别和启动功能；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k)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支持串口重定向功能；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l)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支持固件更新功能；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m)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BIOS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固件设置的恢复出厂功能；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br/>
              <w:t>n)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支持网络引导启用和关闭功能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★远程控制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支持远程关机和重新启动功能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操作系统及驱动功能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★操作系统及驱动的升级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支持通过网络、闪存盘对操作系统，驱动进行升级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★操作系统功能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支持访问控制、安全审计、网络接入鉴别等功能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功能要求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中文信息处理功能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★中文信息处理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GB18030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的有关规定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49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关键部件安全要求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★关键部件安全要求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不涉及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固件安全要求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★故障检测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支持故障检测功能，可以检测到具体的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FRU(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内存、硬盘等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的故障并发出告警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系统安全要求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★弱口令字典检查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支持弱口令字典检查功能，出现在弱口令字典中的字符串不能被设置为用户口令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★白名单访问控制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支持基于时间、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IP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或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MAC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白名单访问控制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★二次鉴别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支持二次鉴别功能。对于用户配置、权限配置、公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钥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导入等重要的管理操作，已登录用户应通过二次鉴别后，才能执行操作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★密码证书安全加密存储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支持对带外管理系统中的用户口令和证书等敏感信息进行加密存储，禁止使用私有的和业界已知不安全的密码算法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★敏感信息安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全加密传输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支持使用安全的传输加密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协议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如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SSH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或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HTTPS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等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传输用户的敏感信息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信息安全要求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★研发过程安全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需承诺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生产商已建立从需求、设计、开发、测试、维护端到端的开发流程管理机制，输出和保存开发流程中每个阶段的产品需求清单、设计文档、开发文档、测试记录等材料，保证各个流程可追溯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漏洞管理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需承诺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生产商已建立漏洞全量视图，保证产品版本涉及到的所有漏洞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如驱动程序、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BMC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软件等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都可以查看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物理安全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★物理安全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支持安全机箱，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TCM/TPM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安全模块，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双因素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认证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59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安全要求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限用物质的限量要求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★限用物质的限量要求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限用物质的限量应符合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26572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的要求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Style w:val="font11"/>
                <w:rFonts w:ascii="Times New Roman" w:eastAsia="宋体" w:hAnsi="Times New Roman" w:cs="宋体" w:hint="default"/>
                <w:sz w:val="24"/>
                <w:szCs w:val="21"/>
                <w:lang w:bidi="ar"/>
              </w:rPr>
              <w:t>CPU</w:t>
            </w:r>
            <w:r w:rsidRPr="00466B98">
              <w:rPr>
                <w:rStyle w:val="font31"/>
                <w:rFonts w:ascii="Times New Roman" w:eastAsia="宋体" w:hAnsi="Times New Roman" w:cs="宋体" w:hint="default"/>
                <w:sz w:val="24"/>
                <w:szCs w:val="21"/>
                <w:lang w:bidi="ar"/>
              </w:rPr>
              <w:t>性能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主频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bottom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单颗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2.2GHz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★单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核数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bottom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32C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★单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CPU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末级缓存容量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bottom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48MB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内存性能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单内存模块容量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B55344" w:rsidP="00C31B06">
            <w:pPr>
              <w:widowControl/>
              <w:textAlignment w:val="bottom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≥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highlight w:val="red"/>
                <w:lang w:bidi="ar"/>
              </w:rPr>
              <w:t>64GB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★内存速率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bottom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≥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3200MT/s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性能要求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电源能耗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★电源能耗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9813.3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的有关规定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部件兼容性要求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★内存兼容性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适配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种及以上厂商的内存产品且均不低于产品支持的内存规格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★固态存储兼容性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适配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种或以上厂商的固态存储产品，且均不低于产品支持的固态存储设备规格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★网卡兼容性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网卡应适配两种或以上厂商产品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69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★功能卡兼容性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内置或适配符合</w:t>
            </w:r>
            <w:proofErr w:type="spell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PCIe</w:t>
            </w:r>
            <w:proofErr w:type="spell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的功能卡，如：网络功能卡、存储功能卡及图形显示功能卡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外设兼容性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★外设兼容性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兼容多种主流生产商的外部设备，包括显示器、键盘、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lastRenderedPageBreak/>
              <w:t>鼠标、闪存盘、移动硬盘、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USB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光驱及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KVM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等，要求使用不同厂商的外部设备时，系统均能正常识别和安装驱动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软件兼容性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★数据库兼容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个及以上厂商的数据库产品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★中间件兼容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个及以上厂商的中间件产品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★平台软件兼容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个及以上厂商的大数据平台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虚拟化软件兼容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兼容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款及以上虚拟化软件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可靠性要求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整机可靠性要求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★整机可靠性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m1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值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(MTBF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的不可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接受值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不得低于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30000h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可靠性要求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★风扇可靠性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风扇寿命应不低于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40000h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可靠性要求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★部件可靠性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支持硬盘、电源、风扇热插拔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(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内置风扇除外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)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包装及运输要求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包装及运输要求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★标志、包装、运输和贮存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left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符合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GB/T 9813.3</w:t>
            </w: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和商品包装政府采购需求标准的相关规定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79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服务响应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spacing w:val="3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hint="eastAsia"/>
                <w:spacing w:val="3"/>
                <w:sz w:val="24"/>
                <w:szCs w:val="21"/>
              </w:rPr>
              <w:t>服务响应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提供电话、电子邮件、远程连接等多种形式服务；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提供同城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4h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、异地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12h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技术响应服务，</w:t>
            </w:r>
            <w:r>
              <w:rPr>
                <w:rFonts w:cs="宋体" w:hint="eastAsia"/>
                <w:spacing w:val="2"/>
                <w:sz w:val="24"/>
                <w:szCs w:val="21"/>
              </w:rPr>
              <w:t>2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个工作日解决问题，对于未能解决的问题和故障应提供可行的升级方案，并提供周转设备；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建立全国技术服务体系和服务团体，符合专业服务体系标准要求，提供原厂中文服务；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服务周期内提供产品的维修、换件和升级服务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spacing w:val="3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hint="eastAsia"/>
                <w:spacing w:val="3"/>
                <w:sz w:val="24"/>
                <w:szCs w:val="21"/>
              </w:rPr>
              <w:t>培训服务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供应商提供培训材料、产品手册等培训相关内容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服务要求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服务周期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spacing w:val="3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hint="eastAsia"/>
                <w:spacing w:val="3"/>
                <w:sz w:val="24"/>
                <w:szCs w:val="21"/>
              </w:rPr>
              <w:t>服务周期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产品免费服务周期（含换件和维修）应不小于</w:t>
            </w:r>
            <w:r>
              <w:rPr>
                <w:rFonts w:cs="宋体" w:hint="eastAsia"/>
                <w:spacing w:val="2"/>
                <w:sz w:val="24"/>
                <w:szCs w:val="21"/>
              </w:rPr>
              <w:t>3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年；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设备停产后继续提供质量保障服务（含备品备件），服务终止时间与最后一批设备交付时间间隔不低于</w:t>
            </w:r>
            <w:r>
              <w:rPr>
                <w:rFonts w:cs="宋体" w:hint="eastAsia"/>
                <w:spacing w:val="2"/>
                <w:sz w:val="24"/>
                <w:szCs w:val="21"/>
              </w:rPr>
              <w:lastRenderedPageBreak/>
              <w:t>6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年；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产品停止服务时间应提前</w:t>
            </w:r>
            <w:r>
              <w:rPr>
                <w:rFonts w:cs="宋体" w:hint="eastAsia"/>
                <w:spacing w:val="2"/>
                <w:sz w:val="24"/>
                <w:szCs w:val="21"/>
              </w:rPr>
              <w:t>1</w:t>
            </w:r>
            <w:r w:rsidRPr="00466B98">
              <w:rPr>
                <w:rFonts w:cs="宋体" w:hint="eastAsia"/>
                <w:spacing w:val="2"/>
                <w:sz w:val="24"/>
                <w:szCs w:val="21"/>
              </w:rPr>
              <w:t>年告知客户；</w:t>
            </w:r>
          </w:p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产品发布日期需在随机文件中。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服务工具要求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spacing w:val="3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hint="eastAsia"/>
                <w:spacing w:val="3"/>
                <w:sz w:val="24"/>
                <w:szCs w:val="21"/>
              </w:rPr>
              <w:t>工具要求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供应商提供设置服务器硬件、辅助操作系统安装等功能的辅助工具和管理软件。且随附软件应具有合法授权或版权。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83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jc w:val="center"/>
              <w:rPr>
                <w:spacing w:val="3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 w:rsidRPr="00466B98">
              <w:rPr>
                <w:rFonts w:hint="eastAsia"/>
                <w:spacing w:val="3"/>
                <w:sz w:val="24"/>
                <w:szCs w:val="21"/>
              </w:rPr>
              <w:t>驱动安装升级指引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C31B06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供应商提供出厂安装的配件所需的驱动程序，形式包括但不限于驱动光盘、驱动下载链接等。其他配件应提供指引。</w:t>
            </w:r>
          </w:p>
        </w:tc>
      </w:tr>
      <w:tr w:rsidR="009B578A" w:rsidRPr="00466B98" w:rsidTr="00B55344">
        <w:tc>
          <w:tcPr>
            <w:tcW w:w="797" w:type="dxa"/>
            <w:shd w:val="clear" w:color="auto" w:fill="auto"/>
            <w:vAlign w:val="center"/>
          </w:tcPr>
          <w:p w:rsidR="009B578A" w:rsidRPr="00597726" w:rsidRDefault="009B578A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B578A" w:rsidRPr="00466B98" w:rsidRDefault="009B578A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服务要求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9B578A" w:rsidRPr="00466B98" w:rsidRDefault="009B578A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  <w:r>
              <w:rPr>
                <w:rFonts w:cs="宋体"/>
                <w:color w:val="000000"/>
                <w:sz w:val="24"/>
                <w:szCs w:val="21"/>
              </w:rPr>
              <w:t>增值服务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578A" w:rsidRPr="00466B98" w:rsidRDefault="009B578A" w:rsidP="00C31B06">
            <w:pPr>
              <w:adjustRightInd w:val="0"/>
              <w:snapToGrid w:val="0"/>
              <w:jc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厂家升级产品软件与扩容服务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578A" w:rsidRDefault="009B578A" w:rsidP="0037307F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>
              <w:rPr>
                <w:rFonts w:cs="宋体" w:hint="eastAsia"/>
                <w:spacing w:val="2"/>
                <w:sz w:val="24"/>
                <w:szCs w:val="21"/>
              </w:rPr>
              <w:t>保修期内免费提供产品软件升级服务；提供原厂标准的扩容产品价格清单及折扣率</w:t>
            </w:r>
          </w:p>
        </w:tc>
      </w:tr>
      <w:tr w:rsidR="009B578A" w:rsidRPr="00466B98" w:rsidTr="00B55344">
        <w:tc>
          <w:tcPr>
            <w:tcW w:w="797" w:type="dxa"/>
            <w:shd w:val="clear" w:color="auto" w:fill="auto"/>
            <w:vAlign w:val="center"/>
          </w:tcPr>
          <w:p w:rsidR="009B578A" w:rsidRPr="00597726" w:rsidRDefault="009B578A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B578A" w:rsidRPr="00466B98" w:rsidRDefault="009B578A" w:rsidP="00C31B06">
            <w:pPr>
              <w:widowControl/>
              <w:jc w:val="center"/>
              <w:textAlignment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 w:rsidRPr="00466B98">
              <w:rPr>
                <w:rFonts w:cs="宋体" w:hint="eastAsia"/>
                <w:spacing w:val="2"/>
                <w:sz w:val="24"/>
                <w:szCs w:val="21"/>
              </w:rPr>
              <w:t>服务要求</w:t>
            </w:r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9B578A" w:rsidRPr="00466B98" w:rsidRDefault="009B578A" w:rsidP="00C31B06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578A" w:rsidRPr="00466B98" w:rsidRDefault="009B578A" w:rsidP="00C31B06">
            <w:pPr>
              <w:adjustRightInd w:val="0"/>
              <w:snapToGrid w:val="0"/>
              <w:jc w:val="center"/>
              <w:rPr>
                <w:rFonts w:cs="宋体"/>
                <w:color w:val="000000"/>
                <w:kern w:val="0"/>
                <w:sz w:val="24"/>
                <w:szCs w:val="21"/>
                <w:lang w:bidi="ar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★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提供上门服务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9B578A" w:rsidRDefault="009B578A" w:rsidP="0037307F">
            <w:pPr>
              <w:adjustRightInd w:val="0"/>
              <w:snapToGrid w:val="0"/>
              <w:rPr>
                <w:rFonts w:cs="宋体"/>
                <w:spacing w:val="2"/>
                <w:sz w:val="24"/>
                <w:szCs w:val="21"/>
              </w:rPr>
            </w:pPr>
            <w:r>
              <w:rPr>
                <w:rFonts w:cs="宋体" w:hint="eastAsia"/>
                <w:spacing w:val="2"/>
                <w:sz w:val="24"/>
                <w:szCs w:val="21"/>
              </w:rPr>
              <w:t>保修期内免费更换零配件，</w:t>
            </w:r>
            <w:r>
              <w:rPr>
                <w:rFonts w:cs="宋体" w:hint="eastAsia"/>
                <w:spacing w:val="2"/>
                <w:sz w:val="24"/>
                <w:szCs w:val="21"/>
              </w:rPr>
              <w:t>7</w:t>
            </w:r>
            <w:r>
              <w:rPr>
                <w:rFonts w:cs="宋体" w:hint="eastAsia"/>
                <w:spacing w:val="2"/>
                <w:sz w:val="24"/>
                <w:szCs w:val="21"/>
              </w:rPr>
              <w:t>×</w:t>
            </w:r>
            <w:r>
              <w:rPr>
                <w:rFonts w:cs="宋体" w:hint="eastAsia"/>
                <w:spacing w:val="2"/>
                <w:sz w:val="24"/>
                <w:szCs w:val="21"/>
              </w:rPr>
              <w:t>24</w:t>
            </w:r>
            <w:r>
              <w:rPr>
                <w:rFonts w:cs="宋体" w:hint="eastAsia"/>
                <w:spacing w:val="2"/>
                <w:sz w:val="24"/>
                <w:szCs w:val="21"/>
              </w:rPr>
              <w:t>小时技术响应，</w:t>
            </w:r>
            <w:r>
              <w:rPr>
                <w:rFonts w:cs="宋体" w:hint="eastAsia"/>
                <w:spacing w:val="2"/>
                <w:sz w:val="24"/>
                <w:szCs w:val="21"/>
              </w:rPr>
              <w:t>2</w:t>
            </w:r>
            <w:r>
              <w:rPr>
                <w:rFonts w:cs="宋体" w:hint="eastAsia"/>
                <w:spacing w:val="2"/>
                <w:sz w:val="24"/>
                <w:szCs w:val="21"/>
              </w:rPr>
              <w:t>小时内维修工程师到达维修现场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供保要求</w:t>
            </w:r>
            <w:proofErr w:type="gramEnd"/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供应链质量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抗干扰性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当产品部件出现供应风险时，应通知校方并提供风险应对方案确保产品的服务保障，必要时应停止相关受影响产品的销售</w:t>
            </w:r>
          </w:p>
        </w:tc>
      </w:tr>
      <w:tr w:rsidR="00597726" w:rsidRPr="00466B98" w:rsidTr="00B55344">
        <w:tc>
          <w:tcPr>
            <w:tcW w:w="797" w:type="dxa"/>
            <w:shd w:val="clear" w:color="auto" w:fill="auto"/>
            <w:vAlign w:val="center"/>
          </w:tcPr>
          <w:p w:rsidR="00597726" w:rsidRPr="00597726" w:rsidRDefault="00597726">
            <w:pPr>
              <w:jc w:val="center"/>
              <w:rPr>
                <w:color w:val="000000"/>
                <w:sz w:val="24"/>
                <w:szCs w:val="24"/>
              </w:rPr>
            </w:pPr>
            <w:r w:rsidRPr="00597726">
              <w:rPr>
                <w:color w:val="000000"/>
                <w:sz w:val="24"/>
              </w:rPr>
              <w:t>87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jc w:val="center"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供保要求</w:t>
            </w:r>
            <w:proofErr w:type="gramEnd"/>
          </w:p>
        </w:tc>
        <w:tc>
          <w:tcPr>
            <w:tcW w:w="1381" w:type="dxa"/>
            <w:vMerge/>
            <w:shd w:val="clear" w:color="auto" w:fill="auto"/>
            <w:vAlign w:val="center"/>
          </w:tcPr>
          <w:p w:rsidR="00597726" w:rsidRPr="00466B98" w:rsidRDefault="00597726" w:rsidP="00791FF9">
            <w:pPr>
              <w:jc w:val="center"/>
              <w:rPr>
                <w:rFonts w:cs="宋体"/>
                <w:color w:val="000000"/>
                <w:sz w:val="24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供应能力证明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597726" w:rsidRPr="00466B98" w:rsidRDefault="00597726" w:rsidP="00791FF9">
            <w:pPr>
              <w:widowControl/>
              <w:textAlignment w:val="center"/>
              <w:rPr>
                <w:rFonts w:cs="宋体"/>
                <w:color w:val="000000"/>
                <w:sz w:val="24"/>
                <w:szCs w:val="21"/>
              </w:rPr>
            </w:pPr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提供供应</w:t>
            </w:r>
            <w:proofErr w:type="gramStart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链稳定</w:t>
            </w:r>
            <w:proofErr w:type="gramEnd"/>
            <w:r w:rsidRPr="00466B98"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承诺书，确保产品的部件在产品服务周期内稳定供货</w:t>
            </w:r>
          </w:p>
        </w:tc>
      </w:tr>
    </w:tbl>
    <w:p w:rsidR="00466B98" w:rsidRPr="00466B98" w:rsidRDefault="00466B98" w:rsidP="00B55344">
      <w:pPr>
        <w:rPr>
          <w:sz w:val="24"/>
        </w:rPr>
      </w:pPr>
    </w:p>
    <w:sectPr w:rsidR="00466B98" w:rsidRPr="00466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38" w:rsidRDefault="007E5638" w:rsidP="00B55344">
      <w:r>
        <w:separator/>
      </w:r>
    </w:p>
  </w:endnote>
  <w:endnote w:type="continuationSeparator" w:id="0">
    <w:p w:rsidR="007E5638" w:rsidRDefault="007E5638" w:rsidP="00B5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......">
    <w:altName w:val="宋体"/>
    <w:charset w:val="86"/>
    <w:family w:val="roma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38" w:rsidRDefault="007E5638" w:rsidP="00B55344">
      <w:r>
        <w:separator/>
      </w:r>
    </w:p>
  </w:footnote>
  <w:footnote w:type="continuationSeparator" w:id="0">
    <w:p w:rsidR="007E5638" w:rsidRDefault="007E5638" w:rsidP="00B55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6BC116"/>
    <w:multiLevelType w:val="singleLevel"/>
    <w:tmpl w:val="BF6BC116"/>
    <w:lvl w:ilvl="0">
      <w:start w:val="16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CFE7C3F8"/>
    <w:multiLevelType w:val="singleLevel"/>
    <w:tmpl w:val="CFE7C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DDECD3BC"/>
    <w:multiLevelType w:val="singleLevel"/>
    <w:tmpl w:val="DDECD3BC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DE759F4B"/>
    <w:multiLevelType w:val="singleLevel"/>
    <w:tmpl w:val="DE759F4B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DEABE1DB"/>
    <w:multiLevelType w:val="singleLevel"/>
    <w:tmpl w:val="DEABE1DB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FFEFC674"/>
    <w:multiLevelType w:val="singleLevel"/>
    <w:tmpl w:val="FFEFC674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6">
    <w:nsid w:val="02A645CD"/>
    <w:multiLevelType w:val="hybridMultilevel"/>
    <w:tmpl w:val="4022E2D8"/>
    <w:lvl w:ilvl="0" w:tplc="F3EE7790">
      <w:start w:val="1"/>
      <w:numFmt w:val="decimal"/>
      <w:suff w:val="nothing"/>
      <w:lvlText w:val="（%1）"/>
      <w:lvlJc w:val="left"/>
      <w:pPr>
        <w:ind w:left="86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86" w:hanging="420"/>
      </w:pPr>
    </w:lvl>
    <w:lvl w:ilvl="2" w:tplc="0409001B" w:tentative="1">
      <w:start w:val="1"/>
      <w:numFmt w:val="lowerRoman"/>
      <w:lvlText w:val="%3."/>
      <w:lvlJc w:val="right"/>
      <w:pPr>
        <w:ind w:left="1706" w:hanging="420"/>
      </w:pPr>
    </w:lvl>
    <w:lvl w:ilvl="3" w:tplc="0409000F" w:tentative="1">
      <w:start w:val="1"/>
      <w:numFmt w:val="decimal"/>
      <w:lvlText w:val="%4."/>
      <w:lvlJc w:val="left"/>
      <w:pPr>
        <w:ind w:left="2126" w:hanging="420"/>
      </w:pPr>
    </w:lvl>
    <w:lvl w:ilvl="4" w:tplc="04090019" w:tentative="1">
      <w:start w:val="1"/>
      <w:numFmt w:val="lowerLetter"/>
      <w:lvlText w:val="%5)"/>
      <w:lvlJc w:val="left"/>
      <w:pPr>
        <w:ind w:left="2546" w:hanging="420"/>
      </w:pPr>
    </w:lvl>
    <w:lvl w:ilvl="5" w:tplc="0409001B" w:tentative="1">
      <w:start w:val="1"/>
      <w:numFmt w:val="lowerRoman"/>
      <w:lvlText w:val="%6."/>
      <w:lvlJc w:val="right"/>
      <w:pPr>
        <w:ind w:left="2966" w:hanging="420"/>
      </w:pPr>
    </w:lvl>
    <w:lvl w:ilvl="6" w:tplc="0409000F" w:tentative="1">
      <w:start w:val="1"/>
      <w:numFmt w:val="decimal"/>
      <w:lvlText w:val="%7."/>
      <w:lvlJc w:val="left"/>
      <w:pPr>
        <w:ind w:left="3386" w:hanging="420"/>
      </w:pPr>
    </w:lvl>
    <w:lvl w:ilvl="7" w:tplc="04090019" w:tentative="1">
      <w:start w:val="1"/>
      <w:numFmt w:val="lowerLetter"/>
      <w:lvlText w:val="%8)"/>
      <w:lvlJc w:val="left"/>
      <w:pPr>
        <w:ind w:left="3806" w:hanging="420"/>
      </w:pPr>
    </w:lvl>
    <w:lvl w:ilvl="8" w:tplc="0409001B" w:tentative="1">
      <w:start w:val="1"/>
      <w:numFmt w:val="lowerRoman"/>
      <w:lvlText w:val="%9."/>
      <w:lvlJc w:val="right"/>
      <w:pPr>
        <w:ind w:left="4226" w:hanging="420"/>
      </w:pPr>
    </w:lvl>
  </w:abstractNum>
  <w:abstractNum w:abstractNumId="7">
    <w:nsid w:val="1A1D1152"/>
    <w:multiLevelType w:val="hybridMultilevel"/>
    <w:tmpl w:val="7A58F964"/>
    <w:lvl w:ilvl="0" w:tplc="D2FEE77E">
      <w:start w:val="1"/>
      <w:numFmt w:val="bullet"/>
      <w:lvlText w:val=""/>
      <w:lvlJc w:val="left"/>
      <w:pPr>
        <w:ind w:left="8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6" w:hanging="420"/>
      </w:pPr>
      <w:rPr>
        <w:rFonts w:ascii="Wingdings" w:hAnsi="Wingdings" w:hint="default"/>
      </w:rPr>
    </w:lvl>
  </w:abstractNum>
  <w:abstractNum w:abstractNumId="8">
    <w:nsid w:val="2E2F0AF0"/>
    <w:multiLevelType w:val="hybridMultilevel"/>
    <w:tmpl w:val="807A54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8C069FE"/>
    <w:multiLevelType w:val="hybridMultilevel"/>
    <w:tmpl w:val="20C6A0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954409"/>
    <w:multiLevelType w:val="hybridMultilevel"/>
    <w:tmpl w:val="5066B034"/>
    <w:lvl w:ilvl="0" w:tplc="291A1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6F639B"/>
    <w:multiLevelType w:val="hybridMultilevel"/>
    <w:tmpl w:val="C34E3ECC"/>
    <w:lvl w:ilvl="0" w:tplc="C82A8CB6">
      <w:start w:val="1"/>
      <w:numFmt w:val="decimal"/>
      <w:lvlText w:val="（%1）"/>
      <w:lvlJc w:val="left"/>
      <w:pPr>
        <w:ind w:left="1421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6" w:hanging="420"/>
      </w:pPr>
    </w:lvl>
    <w:lvl w:ilvl="2" w:tplc="0409001B" w:tentative="1">
      <w:start w:val="1"/>
      <w:numFmt w:val="lowerRoman"/>
      <w:lvlText w:val="%3."/>
      <w:lvlJc w:val="right"/>
      <w:pPr>
        <w:ind w:left="1706" w:hanging="420"/>
      </w:pPr>
    </w:lvl>
    <w:lvl w:ilvl="3" w:tplc="0409000F" w:tentative="1">
      <w:start w:val="1"/>
      <w:numFmt w:val="decimal"/>
      <w:lvlText w:val="%4."/>
      <w:lvlJc w:val="left"/>
      <w:pPr>
        <w:ind w:left="2126" w:hanging="420"/>
      </w:pPr>
    </w:lvl>
    <w:lvl w:ilvl="4" w:tplc="04090019" w:tentative="1">
      <w:start w:val="1"/>
      <w:numFmt w:val="lowerLetter"/>
      <w:lvlText w:val="%5)"/>
      <w:lvlJc w:val="left"/>
      <w:pPr>
        <w:ind w:left="2546" w:hanging="420"/>
      </w:pPr>
    </w:lvl>
    <w:lvl w:ilvl="5" w:tplc="0409001B" w:tentative="1">
      <w:start w:val="1"/>
      <w:numFmt w:val="lowerRoman"/>
      <w:lvlText w:val="%6."/>
      <w:lvlJc w:val="right"/>
      <w:pPr>
        <w:ind w:left="2966" w:hanging="420"/>
      </w:pPr>
    </w:lvl>
    <w:lvl w:ilvl="6" w:tplc="0409000F" w:tentative="1">
      <w:start w:val="1"/>
      <w:numFmt w:val="decimal"/>
      <w:lvlText w:val="%7."/>
      <w:lvlJc w:val="left"/>
      <w:pPr>
        <w:ind w:left="3386" w:hanging="420"/>
      </w:pPr>
    </w:lvl>
    <w:lvl w:ilvl="7" w:tplc="04090019" w:tentative="1">
      <w:start w:val="1"/>
      <w:numFmt w:val="lowerLetter"/>
      <w:lvlText w:val="%8)"/>
      <w:lvlJc w:val="left"/>
      <w:pPr>
        <w:ind w:left="3806" w:hanging="420"/>
      </w:pPr>
    </w:lvl>
    <w:lvl w:ilvl="8" w:tplc="0409001B" w:tentative="1">
      <w:start w:val="1"/>
      <w:numFmt w:val="lowerRoman"/>
      <w:lvlText w:val="%9."/>
      <w:lvlJc w:val="right"/>
      <w:pPr>
        <w:ind w:left="4226" w:hanging="420"/>
      </w:pPr>
    </w:lvl>
  </w:abstractNum>
  <w:abstractNum w:abstractNumId="12">
    <w:nsid w:val="62481ECC"/>
    <w:multiLevelType w:val="hybridMultilevel"/>
    <w:tmpl w:val="3B768E82"/>
    <w:lvl w:ilvl="0" w:tplc="04090015">
      <w:start w:val="1"/>
      <w:numFmt w:val="upperLetter"/>
      <w:lvlText w:val="%1."/>
      <w:lvlJc w:val="left"/>
      <w:pPr>
        <w:ind w:left="86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86" w:hanging="420"/>
      </w:pPr>
    </w:lvl>
    <w:lvl w:ilvl="2" w:tplc="0409001B" w:tentative="1">
      <w:start w:val="1"/>
      <w:numFmt w:val="lowerRoman"/>
      <w:lvlText w:val="%3."/>
      <w:lvlJc w:val="right"/>
      <w:pPr>
        <w:ind w:left="1706" w:hanging="420"/>
      </w:pPr>
    </w:lvl>
    <w:lvl w:ilvl="3" w:tplc="0409000F" w:tentative="1">
      <w:start w:val="1"/>
      <w:numFmt w:val="decimal"/>
      <w:lvlText w:val="%4."/>
      <w:lvlJc w:val="left"/>
      <w:pPr>
        <w:ind w:left="2126" w:hanging="420"/>
      </w:pPr>
    </w:lvl>
    <w:lvl w:ilvl="4" w:tplc="04090019" w:tentative="1">
      <w:start w:val="1"/>
      <w:numFmt w:val="lowerLetter"/>
      <w:lvlText w:val="%5)"/>
      <w:lvlJc w:val="left"/>
      <w:pPr>
        <w:ind w:left="2546" w:hanging="420"/>
      </w:pPr>
    </w:lvl>
    <w:lvl w:ilvl="5" w:tplc="0409001B" w:tentative="1">
      <w:start w:val="1"/>
      <w:numFmt w:val="lowerRoman"/>
      <w:lvlText w:val="%6."/>
      <w:lvlJc w:val="right"/>
      <w:pPr>
        <w:ind w:left="2966" w:hanging="420"/>
      </w:pPr>
    </w:lvl>
    <w:lvl w:ilvl="6" w:tplc="0409000F" w:tentative="1">
      <w:start w:val="1"/>
      <w:numFmt w:val="decimal"/>
      <w:lvlText w:val="%7."/>
      <w:lvlJc w:val="left"/>
      <w:pPr>
        <w:ind w:left="3386" w:hanging="420"/>
      </w:pPr>
    </w:lvl>
    <w:lvl w:ilvl="7" w:tplc="04090019" w:tentative="1">
      <w:start w:val="1"/>
      <w:numFmt w:val="lowerLetter"/>
      <w:lvlText w:val="%8)"/>
      <w:lvlJc w:val="left"/>
      <w:pPr>
        <w:ind w:left="3806" w:hanging="420"/>
      </w:pPr>
    </w:lvl>
    <w:lvl w:ilvl="8" w:tplc="0409001B" w:tentative="1">
      <w:start w:val="1"/>
      <w:numFmt w:val="lowerRoman"/>
      <w:lvlText w:val="%9."/>
      <w:lvlJc w:val="right"/>
      <w:pPr>
        <w:ind w:left="4226" w:hanging="420"/>
      </w:pPr>
    </w:lvl>
  </w:abstractNum>
  <w:abstractNum w:abstractNumId="13">
    <w:nsid w:val="6A7D127D"/>
    <w:multiLevelType w:val="hybridMultilevel"/>
    <w:tmpl w:val="E4D0813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720B5377"/>
    <w:multiLevelType w:val="hybridMultilevel"/>
    <w:tmpl w:val="5E7C3CA2"/>
    <w:lvl w:ilvl="0" w:tplc="77AEC698">
      <w:start w:val="1"/>
      <w:numFmt w:val="decimal"/>
      <w:lvlText w:val="%1、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81564EC6">
      <w:start w:val="6"/>
      <w:numFmt w:val="decimal"/>
      <w:lvlText w:val="（%2）"/>
      <w:lvlJc w:val="left"/>
      <w:pPr>
        <w:tabs>
          <w:tab w:val="num" w:pos="1741"/>
        </w:tabs>
        <w:ind w:left="1741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1"/>
        </w:tabs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1"/>
        </w:tabs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1"/>
        </w:tabs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1"/>
        </w:tabs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1"/>
        </w:tabs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1"/>
        </w:tabs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1"/>
        </w:tabs>
        <w:ind w:left="4381" w:hanging="420"/>
      </w:pPr>
    </w:lvl>
  </w:abstractNum>
  <w:abstractNum w:abstractNumId="15">
    <w:nsid w:val="72FF6957"/>
    <w:multiLevelType w:val="hybridMultilevel"/>
    <w:tmpl w:val="F3B29BE4"/>
    <w:lvl w:ilvl="0" w:tplc="0409000F">
      <w:start w:val="1"/>
      <w:numFmt w:val="decimal"/>
      <w:lvlText w:val="%1."/>
      <w:lvlJc w:val="left"/>
      <w:pPr>
        <w:ind w:left="866" w:hanging="420"/>
      </w:pPr>
    </w:lvl>
    <w:lvl w:ilvl="1" w:tplc="04090019" w:tentative="1">
      <w:start w:val="1"/>
      <w:numFmt w:val="lowerLetter"/>
      <w:lvlText w:val="%2)"/>
      <w:lvlJc w:val="left"/>
      <w:pPr>
        <w:ind w:left="1286" w:hanging="420"/>
      </w:pPr>
    </w:lvl>
    <w:lvl w:ilvl="2" w:tplc="0409001B" w:tentative="1">
      <w:start w:val="1"/>
      <w:numFmt w:val="lowerRoman"/>
      <w:lvlText w:val="%3."/>
      <w:lvlJc w:val="right"/>
      <w:pPr>
        <w:ind w:left="1706" w:hanging="420"/>
      </w:pPr>
    </w:lvl>
    <w:lvl w:ilvl="3" w:tplc="0409000F" w:tentative="1">
      <w:start w:val="1"/>
      <w:numFmt w:val="decimal"/>
      <w:lvlText w:val="%4."/>
      <w:lvlJc w:val="left"/>
      <w:pPr>
        <w:ind w:left="2126" w:hanging="420"/>
      </w:pPr>
    </w:lvl>
    <w:lvl w:ilvl="4" w:tplc="04090019" w:tentative="1">
      <w:start w:val="1"/>
      <w:numFmt w:val="lowerLetter"/>
      <w:lvlText w:val="%5)"/>
      <w:lvlJc w:val="left"/>
      <w:pPr>
        <w:ind w:left="2546" w:hanging="420"/>
      </w:pPr>
    </w:lvl>
    <w:lvl w:ilvl="5" w:tplc="0409001B" w:tentative="1">
      <w:start w:val="1"/>
      <w:numFmt w:val="lowerRoman"/>
      <w:lvlText w:val="%6."/>
      <w:lvlJc w:val="right"/>
      <w:pPr>
        <w:ind w:left="2966" w:hanging="420"/>
      </w:pPr>
    </w:lvl>
    <w:lvl w:ilvl="6" w:tplc="0409000F" w:tentative="1">
      <w:start w:val="1"/>
      <w:numFmt w:val="decimal"/>
      <w:lvlText w:val="%7."/>
      <w:lvlJc w:val="left"/>
      <w:pPr>
        <w:ind w:left="3386" w:hanging="420"/>
      </w:pPr>
    </w:lvl>
    <w:lvl w:ilvl="7" w:tplc="04090019" w:tentative="1">
      <w:start w:val="1"/>
      <w:numFmt w:val="lowerLetter"/>
      <w:lvlText w:val="%8)"/>
      <w:lvlJc w:val="left"/>
      <w:pPr>
        <w:ind w:left="3806" w:hanging="420"/>
      </w:pPr>
    </w:lvl>
    <w:lvl w:ilvl="8" w:tplc="0409001B" w:tentative="1">
      <w:start w:val="1"/>
      <w:numFmt w:val="lowerRoman"/>
      <w:lvlText w:val="%9."/>
      <w:lvlJc w:val="right"/>
      <w:pPr>
        <w:ind w:left="4226" w:hanging="420"/>
      </w:pPr>
    </w:lvl>
  </w:abstractNum>
  <w:abstractNum w:abstractNumId="16">
    <w:nsid w:val="754115C3"/>
    <w:multiLevelType w:val="hybridMultilevel"/>
    <w:tmpl w:val="79D07F76"/>
    <w:lvl w:ilvl="0" w:tplc="F146D172">
      <w:start w:val="1"/>
      <w:numFmt w:val="decimal"/>
      <w:lvlText w:val="%1."/>
      <w:lvlJc w:val="left"/>
      <w:pPr>
        <w:ind w:left="1166" w:hanging="72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86" w:hanging="420"/>
      </w:pPr>
    </w:lvl>
    <w:lvl w:ilvl="2" w:tplc="0409001B" w:tentative="1">
      <w:start w:val="1"/>
      <w:numFmt w:val="lowerRoman"/>
      <w:lvlText w:val="%3."/>
      <w:lvlJc w:val="right"/>
      <w:pPr>
        <w:ind w:left="1706" w:hanging="420"/>
      </w:pPr>
    </w:lvl>
    <w:lvl w:ilvl="3" w:tplc="0409000F" w:tentative="1">
      <w:start w:val="1"/>
      <w:numFmt w:val="decimal"/>
      <w:lvlText w:val="%4."/>
      <w:lvlJc w:val="left"/>
      <w:pPr>
        <w:ind w:left="2126" w:hanging="420"/>
      </w:pPr>
    </w:lvl>
    <w:lvl w:ilvl="4" w:tplc="04090019" w:tentative="1">
      <w:start w:val="1"/>
      <w:numFmt w:val="lowerLetter"/>
      <w:lvlText w:val="%5)"/>
      <w:lvlJc w:val="left"/>
      <w:pPr>
        <w:ind w:left="2546" w:hanging="420"/>
      </w:pPr>
    </w:lvl>
    <w:lvl w:ilvl="5" w:tplc="0409001B" w:tentative="1">
      <w:start w:val="1"/>
      <w:numFmt w:val="lowerRoman"/>
      <w:lvlText w:val="%6."/>
      <w:lvlJc w:val="right"/>
      <w:pPr>
        <w:ind w:left="2966" w:hanging="420"/>
      </w:pPr>
    </w:lvl>
    <w:lvl w:ilvl="6" w:tplc="0409000F" w:tentative="1">
      <w:start w:val="1"/>
      <w:numFmt w:val="decimal"/>
      <w:lvlText w:val="%7."/>
      <w:lvlJc w:val="left"/>
      <w:pPr>
        <w:ind w:left="3386" w:hanging="420"/>
      </w:pPr>
    </w:lvl>
    <w:lvl w:ilvl="7" w:tplc="04090019" w:tentative="1">
      <w:start w:val="1"/>
      <w:numFmt w:val="lowerLetter"/>
      <w:lvlText w:val="%8)"/>
      <w:lvlJc w:val="left"/>
      <w:pPr>
        <w:ind w:left="3806" w:hanging="420"/>
      </w:pPr>
    </w:lvl>
    <w:lvl w:ilvl="8" w:tplc="0409001B" w:tentative="1">
      <w:start w:val="1"/>
      <w:numFmt w:val="lowerRoman"/>
      <w:lvlText w:val="%9."/>
      <w:lvlJc w:val="right"/>
      <w:pPr>
        <w:ind w:left="4226" w:hanging="420"/>
      </w:pPr>
    </w:lvl>
  </w:abstractNum>
  <w:abstractNum w:abstractNumId="17">
    <w:nsid w:val="7A0F6431"/>
    <w:multiLevelType w:val="singleLevel"/>
    <w:tmpl w:val="7A0F643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4"/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5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16"/>
  </w:num>
  <w:num w:numId="11">
    <w:abstractNumId w:val="9"/>
  </w:num>
  <w:num w:numId="12">
    <w:abstractNumId w:val="7"/>
  </w:num>
  <w:num w:numId="13">
    <w:abstractNumId w:val="1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3"/>
    <w:lvlOverride w:ilvl="0">
      <w:startOverride w:val="2"/>
    </w:lvlOverride>
  </w:num>
  <w:num w:numId="17">
    <w:abstractNumId w:val="2"/>
    <w:lvlOverride w:ilvl="0">
      <w:startOverride w:val="6"/>
    </w:lvlOverride>
  </w:num>
  <w:num w:numId="18">
    <w:abstractNumId w:val="0"/>
    <w:lvlOverride w:ilvl="0">
      <w:startOverride w:val="16"/>
    </w:lvlOverride>
  </w:num>
  <w:num w:numId="19">
    <w:abstractNumId w:val="4"/>
    <w:lvlOverride w:ilvl="0">
      <w:startOverride w:val="2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98"/>
    <w:rsid w:val="00466B98"/>
    <w:rsid w:val="00597726"/>
    <w:rsid w:val="005A5CC3"/>
    <w:rsid w:val="007E5638"/>
    <w:rsid w:val="009A43D5"/>
    <w:rsid w:val="009B578A"/>
    <w:rsid w:val="00B55344"/>
    <w:rsid w:val="00B56A82"/>
    <w:rsid w:val="00C31B06"/>
    <w:rsid w:val="00FD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66B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6B9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66B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466B98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 Indent"/>
    <w:basedOn w:val="a"/>
    <w:link w:val="Char"/>
    <w:rsid w:val="00466B98"/>
    <w:pPr>
      <w:tabs>
        <w:tab w:val="left" w:pos="480"/>
      </w:tabs>
      <w:spacing w:line="560" w:lineRule="exact"/>
      <w:ind w:firstLine="480"/>
      <w:jc w:val="left"/>
    </w:pPr>
    <w:rPr>
      <w:rFonts w:ascii="宋体" w:hAnsi="宋体"/>
      <w:sz w:val="24"/>
    </w:rPr>
  </w:style>
  <w:style w:type="character" w:customStyle="1" w:styleId="Char">
    <w:name w:val="正文文本缩进 Char"/>
    <w:basedOn w:val="a0"/>
    <w:link w:val="a3"/>
    <w:rsid w:val="00466B98"/>
    <w:rPr>
      <w:rFonts w:ascii="宋体" w:eastAsia="宋体" w:hAnsi="宋体" w:cs="Times New Roman"/>
      <w:sz w:val="24"/>
      <w:szCs w:val="20"/>
    </w:rPr>
  </w:style>
  <w:style w:type="paragraph" w:customStyle="1" w:styleId="Default">
    <w:name w:val="Default"/>
    <w:link w:val="DefaultChar"/>
    <w:qFormat/>
    <w:rsid w:val="00466B98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466B98"/>
    <w:rPr>
      <w:rFonts w:ascii="......." w:eastAsia="......." w:hAnsi="Calibri" w:cs="......."/>
      <w:color w:val="000000"/>
      <w:kern w:val="0"/>
      <w:sz w:val="24"/>
      <w:szCs w:val="24"/>
    </w:rPr>
  </w:style>
  <w:style w:type="paragraph" w:styleId="a4">
    <w:name w:val="Subtitle"/>
    <w:basedOn w:val="a"/>
    <w:next w:val="a"/>
    <w:link w:val="Char0"/>
    <w:qFormat/>
    <w:rsid w:val="00466B9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0">
    <w:name w:val="副标题 Char"/>
    <w:basedOn w:val="a0"/>
    <w:link w:val="a4"/>
    <w:rsid w:val="00466B98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styleId="a5">
    <w:name w:val="header"/>
    <w:basedOn w:val="a"/>
    <w:link w:val="Char1"/>
    <w:uiPriority w:val="99"/>
    <w:unhideWhenUsed/>
    <w:rsid w:val="00466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66B9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466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66B98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3"/>
    <w:rsid w:val="00466B98"/>
    <w:pPr>
      <w:adjustRightInd w:val="0"/>
      <w:spacing w:line="360" w:lineRule="atLeast"/>
      <w:textAlignment w:val="baseline"/>
    </w:pPr>
    <w:rPr>
      <w:sz w:val="32"/>
    </w:rPr>
  </w:style>
  <w:style w:type="character" w:customStyle="1" w:styleId="Char3">
    <w:name w:val="日期 Char"/>
    <w:basedOn w:val="a0"/>
    <w:link w:val="a7"/>
    <w:rsid w:val="00466B98"/>
    <w:rPr>
      <w:rFonts w:ascii="Times New Roman" w:eastAsia="宋体" w:hAnsi="Times New Roman" w:cs="Times New Roman"/>
      <w:sz w:val="32"/>
      <w:szCs w:val="20"/>
    </w:rPr>
  </w:style>
  <w:style w:type="paragraph" w:styleId="a8">
    <w:name w:val="List Paragraph"/>
    <w:aliases w:val="编号"/>
    <w:basedOn w:val="a"/>
    <w:link w:val="Char4"/>
    <w:uiPriority w:val="34"/>
    <w:qFormat/>
    <w:rsid w:val="00466B98"/>
    <w:pPr>
      <w:ind w:firstLineChars="200" w:firstLine="420"/>
    </w:pPr>
  </w:style>
  <w:style w:type="character" w:customStyle="1" w:styleId="Char4">
    <w:name w:val="列出段落 Char"/>
    <w:aliases w:val="编号 Char"/>
    <w:link w:val="a8"/>
    <w:uiPriority w:val="34"/>
    <w:rsid w:val="00466B98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uiPriority w:val="99"/>
    <w:semiHidden/>
    <w:unhideWhenUsed/>
    <w:rsid w:val="00466B98"/>
    <w:pPr>
      <w:spacing w:after="120" w:line="480" w:lineRule="auto"/>
      <w:ind w:leftChars="200" w:left="420"/>
    </w:pPr>
  </w:style>
  <w:style w:type="character" w:customStyle="1" w:styleId="2Char1">
    <w:name w:val="正文文本 2 Char"/>
    <w:basedOn w:val="a0"/>
    <w:link w:val="21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21">
    <w:name w:val="Body Text 2"/>
    <w:basedOn w:val="a"/>
    <w:link w:val="2Char1"/>
    <w:uiPriority w:val="99"/>
    <w:semiHidden/>
    <w:unhideWhenUsed/>
    <w:rsid w:val="00466B98"/>
    <w:pPr>
      <w:spacing w:after="120" w:line="480" w:lineRule="auto"/>
    </w:pPr>
  </w:style>
  <w:style w:type="paragraph" w:customStyle="1" w:styleId="Char5">
    <w:name w:val="Char"/>
    <w:basedOn w:val="a"/>
    <w:autoRedefine/>
    <w:rsid w:val="00466B98"/>
    <w:pPr>
      <w:tabs>
        <w:tab w:val="num" w:pos="360"/>
      </w:tabs>
    </w:pPr>
    <w:rPr>
      <w:sz w:val="24"/>
      <w:szCs w:val="24"/>
    </w:rPr>
  </w:style>
  <w:style w:type="paragraph" w:styleId="a9">
    <w:name w:val="Plain Text"/>
    <w:aliases w:val="普通文字 Char,纯文本 Char Char,普通文字 Char Char,Char1,普通文字"/>
    <w:basedOn w:val="a"/>
    <w:link w:val="Char10"/>
    <w:qFormat/>
    <w:rsid w:val="00466B98"/>
    <w:rPr>
      <w:rFonts w:ascii="宋体" w:hAnsi="Courier New"/>
      <w:lang w:val="x-none" w:eastAsia="x-none"/>
    </w:rPr>
  </w:style>
  <w:style w:type="character" w:customStyle="1" w:styleId="Char10">
    <w:name w:val="纯文本 Char1"/>
    <w:aliases w:val="普通文字 Char Char1,纯文本 Char Char Char,普通文字 Char Char Char,Char1 Char,普通文字 Char1"/>
    <w:link w:val="a9"/>
    <w:locked/>
    <w:rsid w:val="00466B98"/>
    <w:rPr>
      <w:rFonts w:ascii="宋体" w:eastAsia="宋体" w:hAnsi="Courier New" w:cs="Times New Roman"/>
      <w:szCs w:val="20"/>
      <w:lang w:val="x-none" w:eastAsia="x-none"/>
    </w:rPr>
  </w:style>
  <w:style w:type="character" w:customStyle="1" w:styleId="Char6">
    <w:name w:val="纯文本 Char"/>
    <w:basedOn w:val="a0"/>
    <w:uiPriority w:val="99"/>
    <w:semiHidden/>
    <w:rsid w:val="00466B98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0"/>
    <w:link w:val="30"/>
    <w:uiPriority w:val="99"/>
    <w:semiHidden/>
    <w:rsid w:val="00466B98"/>
    <w:rPr>
      <w:rFonts w:ascii="Times New Roman" w:eastAsia="宋体" w:hAnsi="Times New Roman" w:cs="Times New Roman"/>
      <w:sz w:val="16"/>
      <w:szCs w:val="16"/>
    </w:rPr>
  </w:style>
  <w:style w:type="paragraph" w:styleId="30">
    <w:name w:val="Body Text Indent 3"/>
    <w:basedOn w:val="a"/>
    <w:link w:val="3Char0"/>
    <w:uiPriority w:val="99"/>
    <w:semiHidden/>
    <w:unhideWhenUsed/>
    <w:rsid w:val="00466B98"/>
    <w:pPr>
      <w:spacing w:after="120"/>
      <w:ind w:leftChars="200" w:left="420"/>
    </w:pPr>
    <w:rPr>
      <w:sz w:val="16"/>
      <w:szCs w:val="16"/>
    </w:rPr>
  </w:style>
  <w:style w:type="paragraph" w:customStyle="1" w:styleId="13">
    <w:name w:val="正文_13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">
    <w:name w:val="正文_6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">
    <w:name w:val="正文_7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a">
    <w:name w:val="Hyperlink"/>
    <w:basedOn w:val="a0"/>
    <w:uiPriority w:val="99"/>
    <w:unhideWhenUsed/>
    <w:rsid w:val="00466B98"/>
    <w:rPr>
      <w:color w:val="0000FF" w:themeColor="hyperlink"/>
      <w:u w:val="single"/>
    </w:rPr>
  </w:style>
  <w:style w:type="paragraph" w:customStyle="1" w:styleId="11">
    <w:name w:val="正文_11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批注框文本 Char"/>
    <w:basedOn w:val="a0"/>
    <w:link w:val="ab"/>
    <w:uiPriority w:val="99"/>
    <w:semiHidden/>
    <w:rsid w:val="00466B98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7"/>
    <w:uiPriority w:val="99"/>
    <w:semiHidden/>
    <w:unhideWhenUsed/>
    <w:rsid w:val="00466B98"/>
    <w:rPr>
      <w:sz w:val="18"/>
      <w:szCs w:val="18"/>
    </w:rPr>
  </w:style>
  <w:style w:type="paragraph" w:styleId="ac">
    <w:name w:val="annotation text"/>
    <w:basedOn w:val="a"/>
    <w:link w:val="Char8"/>
    <w:uiPriority w:val="99"/>
    <w:semiHidden/>
    <w:unhideWhenUsed/>
    <w:rsid w:val="00466B98"/>
    <w:pPr>
      <w:jc w:val="left"/>
    </w:pPr>
  </w:style>
  <w:style w:type="character" w:customStyle="1" w:styleId="Char8">
    <w:name w:val="批注文字 Char"/>
    <w:basedOn w:val="a0"/>
    <w:link w:val="ac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ad">
    <w:name w:val="Body Text"/>
    <w:basedOn w:val="a"/>
    <w:link w:val="Char9"/>
    <w:uiPriority w:val="99"/>
    <w:semiHidden/>
    <w:unhideWhenUsed/>
    <w:rsid w:val="00466B98"/>
    <w:pPr>
      <w:spacing w:after="120"/>
    </w:pPr>
  </w:style>
  <w:style w:type="character" w:customStyle="1" w:styleId="Char9">
    <w:name w:val="正文文本 Char"/>
    <w:basedOn w:val="a0"/>
    <w:link w:val="ad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character" w:styleId="ae">
    <w:name w:val="Strong"/>
    <w:uiPriority w:val="22"/>
    <w:qFormat/>
    <w:rsid w:val="00466B98"/>
    <w:rPr>
      <w:b/>
      <w:bCs/>
    </w:rPr>
  </w:style>
  <w:style w:type="paragraph" w:styleId="af">
    <w:name w:val="Normal (Web)"/>
    <w:basedOn w:val="a"/>
    <w:uiPriority w:val="99"/>
    <w:rsid w:val="00466B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qFormat/>
    <w:rsid w:val="00466B98"/>
    <w:pPr>
      <w:ind w:firstLineChars="200" w:firstLine="420"/>
    </w:pPr>
    <w:rPr>
      <w:rFonts w:ascii="Calibri" w:hAnsi="Calibri" w:cs="黑体"/>
      <w:szCs w:val="22"/>
    </w:rPr>
  </w:style>
  <w:style w:type="paragraph" w:customStyle="1" w:styleId="AONormal">
    <w:name w:val="AONormal"/>
    <w:qFormat/>
    <w:rsid w:val="00466B98"/>
    <w:pPr>
      <w:autoSpaceDE w:val="0"/>
      <w:autoSpaceDN w:val="0"/>
      <w:adjustRightInd w:val="0"/>
      <w:spacing w:line="400" w:lineRule="exact"/>
      <w:ind w:firstLineChars="200" w:firstLine="440"/>
    </w:pPr>
    <w:rPr>
      <w:rFonts w:ascii="华文楷体" w:eastAsia="华文楷体" w:hAnsi="华文楷体" w:cs="华文楷体"/>
      <w:kern w:val="0"/>
      <w:sz w:val="22"/>
      <w:szCs w:val="21"/>
    </w:rPr>
  </w:style>
  <w:style w:type="paragraph" w:customStyle="1" w:styleId="TableText">
    <w:name w:val="Table Text"/>
    <w:basedOn w:val="a"/>
    <w:semiHidden/>
    <w:qFormat/>
    <w:rsid w:val="00466B98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9"/>
      <w:szCs w:val="29"/>
      <w:lang w:eastAsia="en-US"/>
    </w:rPr>
  </w:style>
  <w:style w:type="character" w:customStyle="1" w:styleId="Chara">
    <w:name w:val="批注主题 Char"/>
    <w:basedOn w:val="Char8"/>
    <w:link w:val="af0"/>
    <w:uiPriority w:val="99"/>
    <w:semiHidden/>
    <w:rsid w:val="00466B98"/>
    <w:rPr>
      <w:rFonts w:ascii="Times New Roman" w:eastAsia="宋体" w:hAnsi="Times New Roman" w:cs="Times New Roman"/>
      <w:b/>
      <w:bCs/>
      <w:szCs w:val="20"/>
    </w:rPr>
  </w:style>
  <w:style w:type="paragraph" w:styleId="af0">
    <w:name w:val="annotation subject"/>
    <w:basedOn w:val="ac"/>
    <w:next w:val="ac"/>
    <w:link w:val="Chara"/>
    <w:uiPriority w:val="99"/>
    <w:semiHidden/>
    <w:unhideWhenUsed/>
    <w:rsid w:val="00466B98"/>
    <w:rPr>
      <w:b/>
      <w:bCs/>
    </w:rPr>
  </w:style>
  <w:style w:type="character" w:customStyle="1" w:styleId="font31">
    <w:name w:val="font31"/>
    <w:basedOn w:val="a0"/>
    <w:qFormat/>
    <w:rsid w:val="00466B98"/>
    <w:rPr>
      <w:rFonts w:ascii="微软雅黑" w:eastAsia="微软雅黑" w:hAnsi="微软雅黑" w:cs="微软雅黑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466B98"/>
    <w:rPr>
      <w:rFonts w:ascii="微软雅黑" w:eastAsia="微软雅黑" w:hAnsi="微软雅黑" w:cs="微软雅黑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466B98"/>
    <w:rPr>
      <w:rFonts w:ascii="微软雅黑" w:eastAsia="微软雅黑" w:hAnsi="微软雅黑" w:cs="微软雅黑" w:hint="eastAsia"/>
      <w:color w:val="000000"/>
      <w:sz w:val="22"/>
      <w:szCs w:val="22"/>
      <w:u w:val="none"/>
    </w:rPr>
  </w:style>
  <w:style w:type="character" w:styleId="af1">
    <w:name w:val="annotation reference"/>
    <w:basedOn w:val="a0"/>
    <w:uiPriority w:val="99"/>
    <w:semiHidden/>
    <w:unhideWhenUsed/>
    <w:rsid w:val="00597726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66B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6B9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66B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466B98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 Indent"/>
    <w:basedOn w:val="a"/>
    <w:link w:val="Char"/>
    <w:rsid w:val="00466B98"/>
    <w:pPr>
      <w:tabs>
        <w:tab w:val="left" w:pos="480"/>
      </w:tabs>
      <w:spacing w:line="560" w:lineRule="exact"/>
      <w:ind w:firstLine="480"/>
      <w:jc w:val="left"/>
    </w:pPr>
    <w:rPr>
      <w:rFonts w:ascii="宋体" w:hAnsi="宋体"/>
      <w:sz w:val="24"/>
    </w:rPr>
  </w:style>
  <w:style w:type="character" w:customStyle="1" w:styleId="Char">
    <w:name w:val="正文文本缩进 Char"/>
    <w:basedOn w:val="a0"/>
    <w:link w:val="a3"/>
    <w:rsid w:val="00466B98"/>
    <w:rPr>
      <w:rFonts w:ascii="宋体" w:eastAsia="宋体" w:hAnsi="宋体" w:cs="Times New Roman"/>
      <w:sz w:val="24"/>
      <w:szCs w:val="20"/>
    </w:rPr>
  </w:style>
  <w:style w:type="paragraph" w:customStyle="1" w:styleId="Default">
    <w:name w:val="Default"/>
    <w:link w:val="DefaultChar"/>
    <w:qFormat/>
    <w:rsid w:val="00466B98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466B98"/>
    <w:rPr>
      <w:rFonts w:ascii="......." w:eastAsia="......." w:hAnsi="Calibri" w:cs="......."/>
      <w:color w:val="000000"/>
      <w:kern w:val="0"/>
      <w:sz w:val="24"/>
      <w:szCs w:val="24"/>
    </w:rPr>
  </w:style>
  <w:style w:type="paragraph" w:styleId="a4">
    <w:name w:val="Subtitle"/>
    <w:basedOn w:val="a"/>
    <w:next w:val="a"/>
    <w:link w:val="Char0"/>
    <w:qFormat/>
    <w:rsid w:val="00466B9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0">
    <w:name w:val="副标题 Char"/>
    <w:basedOn w:val="a0"/>
    <w:link w:val="a4"/>
    <w:rsid w:val="00466B98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styleId="a5">
    <w:name w:val="header"/>
    <w:basedOn w:val="a"/>
    <w:link w:val="Char1"/>
    <w:uiPriority w:val="99"/>
    <w:unhideWhenUsed/>
    <w:rsid w:val="00466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66B9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466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66B98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3"/>
    <w:rsid w:val="00466B98"/>
    <w:pPr>
      <w:adjustRightInd w:val="0"/>
      <w:spacing w:line="360" w:lineRule="atLeast"/>
      <w:textAlignment w:val="baseline"/>
    </w:pPr>
    <w:rPr>
      <w:sz w:val="32"/>
    </w:rPr>
  </w:style>
  <w:style w:type="character" w:customStyle="1" w:styleId="Char3">
    <w:name w:val="日期 Char"/>
    <w:basedOn w:val="a0"/>
    <w:link w:val="a7"/>
    <w:rsid w:val="00466B98"/>
    <w:rPr>
      <w:rFonts w:ascii="Times New Roman" w:eastAsia="宋体" w:hAnsi="Times New Roman" w:cs="Times New Roman"/>
      <w:sz w:val="32"/>
      <w:szCs w:val="20"/>
    </w:rPr>
  </w:style>
  <w:style w:type="paragraph" w:styleId="a8">
    <w:name w:val="List Paragraph"/>
    <w:aliases w:val="编号"/>
    <w:basedOn w:val="a"/>
    <w:link w:val="Char4"/>
    <w:uiPriority w:val="34"/>
    <w:qFormat/>
    <w:rsid w:val="00466B98"/>
    <w:pPr>
      <w:ind w:firstLineChars="200" w:firstLine="420"/>
    </w:pPr>
  </w:style>
  <w:style w:type="character" w:customStyle="1" w:styleId="Char4">
    <w:name w:val="列出段落 Char"/>
    <w:aliases w:val="编号 Char"/>
    <w:link w:val="a8"/>
    <w:uiPriority w:val="34"/>
    <w:rsid w:val="00466B98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uiPriority w:val="99"/>
    <w:semiHidden/>
    <w:unhideWhenUsed/>
    <w:rsid w:val="00466B98"/>
    <w:pPr>
      <w:spacing w:after="120" w:line="480" w:lineRule="auto"/>
      <w:ind w:leftChars="200" w:left="420"/>
    </w:pPr>
  </w:style>
  <w:style w:type="character" w:customStyle="1" w:styleId="2Char1">
    <w:name w:val="正文文本 2 Char"/>
    <w:basedOn w:val="a0"/>
    <w:link w:val="21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21">
    <w:name w:val="Body Text 2"/>
    <w:basedOn w:val="a"/>
    <w:link w:val="2Char1"/>
    <w:uiPriority w:val="99"/>
    <w:semiHidden/>
    <w:unhideWhenUsed/>
    <w:rsid w:val="00466B98"/>
    <w:pPr>
      <w:spacing w:after="120" w:line="480" w:lineRule="auto"/>
    </w:pPr>
  </w:style>
  <w:style w:type="paragraph" w:customStyle="1" w:styleId="Char5">
    <w:name w:val="Char"/>
    <w:basedOn w:val="a"/>
    <w:autoRedefine/>
    <w:rsid w:val="00466B98"/>
    <w:pPr>
      <w:tabs>
        <w:tab w:val="num" w:pos="360"/>
      </w:tabs>
    </w:pPr>
    <w:rPr>
      <w:sz w:val="24"/>
      <w:szCs w:val="24"/>
    </w:rPr>
  </w:style>
  <w:style w:type="paragraph" w:styleId="a9">
    <w:name w:val="Plain Text"/>
    <w:aliases w:val="普通文字 Char,纯文本 Char Char,普通文字 Char Char,Char1,普通文字"/>
    <w:basedOn w:val="a"/>
    <w:link w:val="Char10"/>
    <w:qFormat/>
    <w:rsid w:val="00466B98"/>
    <w:rPr>
      <w:rFonts w:ascii="宋体" w:hAnsi="Courier New"/>
      <w:lang w:val="x-none" w:eastAsia="x-none"/>
    </w:rPr>
  </w:style>
  <w:style w:type="character" w:customStyle="1" w:styleId="Char10">
    <w:name w:val="纯文本 Char1"/>
    <w:aliases w:val="普通文字 Char Char1,纯文本 Char Char Char,普通文字 Char Char Char,Char1 Char,普通文字 Char1"/>
    <w:link w:val="a9"/>
    <w:locked/>
    <w:rsid w:val="00466B98"/>
    <w:rPr>
      <w:rFonts w:ascii="宋体" w:eastAsia="宋体" w:hAnsi="Courier New" w:cs="Times New Roman"/>
      <w:szCs w:val="20"/>
      <w:lang w:val="x-none" w:eastAsia="x-none"/>
    </w:rPr>
  </w:style>
  <w:style w:type="character" w:customStyle="1" w:styleId="Char6">
    <w:name w:val="纯文本 Char"/>
    <w:basedOn w:val="a0"/>
    <w:uiPriority w:val="99"/>
    <w:semiHidden/>
    <w:rsid w:val="00466B98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0"/>
    <w:link w:val="30"/>
    <w:uiPriority w:val="99"/>
    <w:semiHidden/>
    <w:rsid w:val="00466B98"/>
    <w:rPr>
      <w:rFonts w:ascii="Times New Roman" w:eastAsia="宋体" w:hAnsi="Times New Roman" w:cs="Times New Roman"/>
      <w:sz w:val="16"/>
      <w:szCs w:val="16"/>
    </w:rPr>
  </w:style>
  <w:style w:type="paragraph" w:styleId="30">
    <w:name w:val="Body Text Indent 3"/>
    <w:basedOn w:val="a"/>
    <w:link w:val="3Char0"/>
    <w:uiPriority w:val="99"/>
    <w:semiHidden/>
    <w:unhideWhenUsed/>
    <w:rsid w:val="00466B98"/>
    <w:pPr>
      <w:spacing w:after="120"/>
      <w:ind w:leftChars="200" w:left="420"/>
    </w:pPr>
    <w:rPr>
      <w:sz w:val="16"/>
      <w:szCs w:val="16"/>
    </w:rPr>
  </w:style>
  <w:style w:type="paragraph" w:customStyle="1" w:styleId="13">
    <w:name w:val="正文_13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6">
    <w:name w:val="正文_6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7">
    <w:name w:val="正文_7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a">
    <w:name w:val="Hyperlink"/>
    <w:basedOn w:val="a0"/>
    <w:uiPriority w:val="99"/>
    <w:unhideWhenUsed/>
    <w:rsid w:val="00466B98"/>
    <w:rPr>
      <w:color w:val="0000FF" w:themeColor="hyperlink"/>
      <w:u w:val="single"/>
    </w:rPr>
  </w:style>
  <w:style w:type="paragraph" w:customStyle="1" w:styleId="11">
    <w:name w:val="正文_11"/>
    <w:qFormat/>
    <w:rsid w:val="00466B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批注框文本 Char"/>
    <w:basedOn w:val="a0"/>
    <w:link w:val="ab"/>
    <w:uiPriority w:val="99"/>
    <w:semiHidden/>
    <w:rsid w:val="00466B98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7"/>
    <w:uiPriority w:val="99"/>
    <w:semiHidden/>
    <w:unhideWhenUsed/>
    <w:rsid w:val="00466B98"/>
    <w:rPr>
      <w:sz w:val="18"/>
      <w:szCs w:val="18"/>
    </w:rPr>
  </w:style>
  <w:style w:type="paragraph" w:styleId="ac">
    <w:name w:val="annotation text"/>
    <w:basedOn w:val="a"/>
    <w:link w:val="Char8"/>
    <w:uiPriority w:val="99"/>
    <w:semiHidden/>
    <w:unhideWhenUsed/>
    <w:rsid w:val="00466B98"/>
    <w:pPr>
      <w:jc w:val="left"/>
    </w:pPr>
  </w:style>
  <w:style w:type="character" w:customStyle="1" w:styleId="Char8">
    <w:name w:val="批注文字 Char"/>
    <w:basedOn w:val="a0"/>
    <w:link w:val="ac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paragraph" w:styleId="ad">
    <w:name w:val="Body Text"/>
    <w:basedOn w:val="a"/>
    <w:link w:val="Char9"/>
    <w:uiPriority w:val="99"/>
    <w:semiHidden/>
    <w:unhideWhenUsed/>
    <w:rsid w:val="00466B98"/>
    <w:pPr>
      <w:spacing w:after="120"/>
    </w:pPr>
  </w:style>
  <w:style w:type="character" w:customStyle="1" w:styleId="Char9">
    <w:name w:val="正文文本 Char"/>
    <w:basedOn w:val="a0"/>
    <w:link w:val="ad"/>
    <w:uiPriority w:val="99"/>
    <w:semiHidden/>
    <w:rsid w:val="00466B98"/>
    <w:rPr>
      <w:rFonts w:ascii="Times New Roman" w:eastAsia="宋体" w:hAnsi="Times New Roman" w:cs="Times New Roman"/>
      <w:szCs w:val="20"/>
    </w:rPr>
  </w:style>
  <w:style w:type="character" w:styleId="ae">
    <w:name w:val="Strong"/>
    <w:uiPriority w:val="22"/>
    <w:qFormat/>
    <w:rsid w:val="00466B98"/>
    <w:rPr>
      <w:b/>
      <w:bCs/>
    </w:rPr>
  </w:style>
  <w:style w:type="paragraph" w:styleId="af">
    <w:name w:val="Normal (Web)"/>
    <w:basedOn w:val="a"/>
    <w:uiPriority w:val="99"/>
    <w:rsid w:val="00466B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qFormat/>
    <w:rsid w:val="00466B98"/>
    <w:pPr>
      <w:ind w:firstLineChars="200" w:firstLine="420"/>
    </w:pPr>
    <w:rPr>
      <w:rFonts w:ascii="Calibri" w:hAnsi="Calibri" w:cs="黑体"/>
      <w:szCs w:val="22"/>
    </w:rPr>
  </w:style>
  <w:style w:type="paragraph" w:customStyle="1" w:styleId="AONormal">
    <w:name w:val="AONormal"/>
    <w:qFormat/>
    <w:rsid w:val="00466B98"/>
    <w:pPr>
      <w:autoSpaceDE w:val="0"/>
      <w:autoSpaceDN w:val="0"/>
      <w:adjustRightInd w:val="0"/>
      <w:spacing w:line="400" w:lineRule="exact"/>
      <w:ind w:firstLineChars="200" w:firstLine="440"/>
    </w:pPr>
    <w:rPr>
      <w:rFonts w:ascii="华文楷体" w:eastAsia="华文楷体" w:hAnsi="华文楷体" w:cs="华文楷体"/>
      <w:kern w:val="0"/>
      <w:sz w:val="22"/>
      <w:szCs w:val="21"/>
    </w:rPr>
  </w:style>
  <w:style w:type="paragraph" w:customStyle="1" w:styleId="TableText">
    <w:name w:val="Table Text"/>
    <w:basedOn w:val="a"/>
    <w:semiHidden/>
    <w:qFormat/>
    <w:rsid w:val="00466B98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9"/>
      <w:szCs w:val="29"/>
      <w:lang w:eastAsia="en-US"/>
    </w:rPr>
  </w:style>
  <w:style w:type="character" w:customStyle="1" w:styleId="Chara">
    <w:name w:val="批注主题 Char"/>
    <w:basedOn w:val="Char8"/>
    <w:link w:val="af0"/>
    <w:uiPriority w:val="99"/>
    <w:semiHidden/>
    <w:rsid w:val="00466B98"/>
    <w:rPr>
      <w:rFonts w:ascii="Times New Roman" w:eastAsia="宋体" w:hAnsi="Times New Roman" w:cs="Times New Roman"/>
      <w:b/>
      <w:bCs/>
      <w:szCs w:val="20"/>
    </w:rPr>
  </w:style>
  <w:style w:type="paragraph" w:styleId="af0">
    <w:name w:val="annotation subject"/>
    <w:basedOn w:val="ac"/>
    <w:next w:val="ac"/>
    <w:link w:val="Chara"/>
    <w:uiPriority w:val="99"/>
    <w:semiHidden/>
    <w:unhideWhenUsed/>
    <w:rsid w:val="00466B98"/>
    <w:rPr>
      <w:b/>
      <w:bCs/>
    </w:rPr>
  </w:style>
  <w:style w:type="character" w:customStyle="1" w:styleId="font31">
    <w:name w:val="font31"/>
    <w:basedOn w:val="a0"/>
    <w:qFormat/>
    <w:rsid w:val="00466B98"/>
    <w:rPr>
      <w:rFonts w:ascii="微软雅黑" w:eastAsia="微软雅黑" w:hAnsi="微软雅黑" w:cs="微软雅黑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466B98"/>
    <w:rPr>
      <w:rFonts w:ascii="微软雅黑" w:eastAsia="微软雅黑" w:hAnsi="微软雅黑" w:cs="微软雅黑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466B98"/>
    <w:rPr>
      <w:rFonts w:ascii="微软雅黑" w:eastAsia="微软雅黑" w:hAnsi="微软雅黑" w:cs="微软雅黑" w:hint="eastAsia"/>
      <w:color w:val="000000"/>
      <w:sz w:val="22"/>
      <w:szCs w:val="22"/>
      <w:u w:val="none"/>
    </w:rPr>
  </w:style>
  <w:style w:type="character" w:styleId="af1">
    <w:name w:val="annotation reference"/>
    <w:basedOn w:val="a0"/>
    <w:uiPriority w:val="99"/>
    <w:semiHidden/>
    <w:unhideWhenUsed/>
    <w:rsid w:val="00597726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701</Words>
  <Characters>3996</Characters>
  <Application>Microsoft Office Word</Application>
  <DocSecurity>0</DocSecurity>
  <Lines>33</Lines>
  <Paragraphs>9</Paragraphs>
  <ScaleCrop>false</ScaleCrop>
  <Company>神州网信技术有限公司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</dc:creator>
  <cp:lastModifiedBy>zc</cp:lastModifiedBy>
  <cp:revision>2</cp:revision>
  <dcterms:created xsi:type="dcterms:W3CDTF">2024-08-19T07:45:00Z</dcterms:created>
  <dcterms:modified xsi:type="dcterms:W3CDTF">2024-08-19T07:45:00Z</dcterms:modified>
</cp:coreProperties>
</file>